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"/>
        <w:gridCol w:w="5698"/>
        <w:gridCol w:w="3226"/>
      </w:tblGrid>
      <w:tr w:rsidR="00A83111" w:rsidRPr="00156BDD" w14:paraId="7B5E91EA" w14:textId="77777777" w:rsidTr="002E2012">
        <w:tc>
          <w:tcPr>
            <w:tcW w:w="704" w:type="dxa"/>
          </w:tcPr>
          <w:p w14:paraId="34893EC4" w14:textId="77777777" w:rsidR="00A83111" w:rsidRPr="007B32D3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From:</w:t>
            </w:r>
          </w:p>
        </w:tc>
        <w:tc>
          <w:tcPr>
            <w:tcW w:w="5698" w:type="dxa"/>
          </w:tcPr>
          <w:p w14:paraId="1039BD66" w14:textId="48EA3E79" w:rsidR="00A83111" w:rsidRPr="002E2012" w:rsidRDefault="005D6100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Cs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ARM</w:t>
            </w:r>
            <w:r w:rsidR="00A83111" w:rsidRPr="002E2012">
              <w:rPr>
                <w:rFonts w:ascii="Calibri" w:hAnsi="Calibri"/>
                <w:bCs/>
                <w:sz w:val="24"/>
                <w:szCs w:val="24"/>
              </w:rPr>
              <w:t xml:space="preserve"> Committee</w:t>
            </w:r>
          </w:p>
        </w:tc>
        <w:tc>
          <w:tcPr>
            <w:tcW w:w="3226" w:type="dxa"/>
          </w:tcPr>
          <w:p w14:paraId="12239D84" w14:textId="0B460707" w:rsidR="00A83111" w:rsidRPr="00156BDD" w:rsidRDefault="00FB405C" w:rsidP="00A322CE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DTEC4-6.2.2.1</w:t>
            </w:r>
            <w:r w:rsidR="005C5B77">
              <w:rPr>
                <w:rFonts w:ascii="Calibri" w:hAnsi="Calibri"/>
              </w:rPr>
              <w:t>1</w:t>
            </w:r>
          </w:p>
        </w:tc>
      </w:tr>
      <w:tr w:rsidR="00A83111" w14:paraId="4AAA4C2B" w14:textId="77777777" w:rsidTr="002E2012">
        <w:tc>
          <w:tcPr>
            <w:tcW w:w="704" w:type="dxa"/>
          </w:tcPr>
          <w:p w14:paraId="7610AA5A" w14:textId="77777777" w:rsidR="00A83111" w:rsidRPr="007B32D3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To:</w:t>
            </w:r>
          </w:p>
        </w:tc>
        <w:tc>
          <w:tcPr>
            <w:tcW w:w="5698" w:type="dxa"/>
          </w:tcPr>
          <w:p w14:paraId="6E18C376" w14:textId="77777777" w:rsidR="00455825" w:rsidRPr="00455825" w:rsidRDefault="00455825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12"/>
                <w:szCs w:val="12"/>
              </w:rPr>
            </w:pPr>
          </w:p>
          <w:p w14:paraId="0E07F6EE" w14:textId="1525FA21" w:rsidR="00BE28E0" w:rsidRDefault="00A07108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PAP and </w:t>
            </w:r>
            <w:r w:rsidR="00B710C2">
              <w:rPr>
                <w:rFonts w:ascii="Calibri" w:hAnsi="Calibri"/>
                <w:bCs/>
                <w:sz w:val="24"/>
                <w:szCs w:val="24"/>
              </w:rPr>
              <w:t>DTEC</w:t>
            </w:r>
            <w:r w:rsidR="00BE28E0">
              <w:rPr>
                <w:rFonts w:ascii="Calibri" w:hAnsi="Calibri"/>
                <w:bCs/>
                <w:sz w:val="24"/>
                <w:szCs w:val="24"/>
              </w:rPr>
              <w:t xml:space="preserve"> Committee</w:t>
            </w:r>
          </w:p>
          <w:p w14:paraId="36D3E610" w14:textId="26F5C6EE" w:rsidR="002E2012" w:rsidRPr="00BE28E0" w:rsidRDefault="002E2012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</w:p>
        </w:tc>
        <w:tc>
          <w:tcPr>
            <w:tcW w:w="3226" w:type="dxa"/>
          </w:tcPr>
          <w:p w14:paraId="7A2DD0A5" w14:textId="65567D0B" w:rsidR="00A83111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</w:p>
        </w:tc>
      </w:tr>
    </w:tbl>
    <w:p w14:paraId="5A53FFB6" w14:textId="77777777" w:rsidR="007B32D3" w:rsidRPr="007B32D3" w:rsidRDefault="007B32D3" w:rsidP="007B32D3">
      <w:pPr>
        <w:tabs>
          <w:tab w:val="left" w:pos="851"/>
        </w:tabs>
        <w:spacing w:before="480" w:after="120"/>
        <w:jc w:val="center"/>
        <w:outlineLvl w:val="0"/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</w:pPr>
      <w:bookmarkStart w:id="0" w:name="_Toc223865877"/>
      <w:r w:rsidRPr="007B32D3"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  <w:t>LIAISON NOTE</w:t>
      </w:r>
    </w:p>
    <w:p w14:paraId="6385DF94" w14:textId="6F662017" w:rsidR="002348B0" w:rsidRDefault="00E832E4" w:rsidP="002348B0">
      <w:pPr>
        <w:spacing w:before="240" w:after="120"/>
        <w:jc w:val="center"/>
        <w:rPr>
          <w:rFonts w:ascii="Calibri" w:hAnsi="Calibri"/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Review of</w:t>
      </w:r>
      <w:r w:rsidR="00B710C2">
        <w:rPr>
          <w:rFonts w:ascii="Calibri" w:hAnsi="Calibri"/>
          <w:b/>
          <w:color w:val="4F81BD"/>
          <w:sz w:val="32"/>
          <w:szCs w:val="32"/>
        </w:rPr>
        <w:t xml:space="preserve"> Draft Guideline on Digitalisation of Waterways</w:t>
      </w:r>
      <w:r>
        <w:rPr>
          <w:rFonts w:ascii="Calibri" w:hAnsi="Calibri"/>
          <w:b/>
          <w:color w:val="4F81BD"/>
          <w:sz w:val="32"/>
          <w:szCs w:val="32"/>
        </w:rPr>
        <w:t xml:space="preserve"> </w:t>
      </w:r>
    </w:p>
    <w:bookmarkEnd w:id="0"/>
    <w:p w14:paraId="21DF2847" w14:textId="77777777" w:rsidR="001C44A3" w:rsidRPr="00605E43" w:rsidRDefault="007B32D3" w:rsidP="006F40AF">
      <w:pPr>
        <w:pStyle w:val="Heading1"/>
      </w:pPr>
      <w:r>
        <w:t>introduction</w:t>
      </w:r>
    </w:p>
    <w:p w14:paraId="561E7445" w14:textId="7BE1BB58" w:rsidR="00013072" w:rsidRPr="00B710C2" w:rsidRDefault="00B710C2" w:rsidP="00203E27">
      <w:pPr>
        <w:pStyle w:val="BodyText"/>
        <w:rPr>
          <w:rFonts w:ascii="Calibri" w:hAnsi="Calibri"/>
          <w:sz w:val="24"/>
          <w:szCs w:val="24"/>
        </w:rPr>
      </w:pPr>
      <w:r w:rsidRPr="00B710C2">
        <w:rPr>
          <w:rFonts w:ascii="Calibri" w:hAnsi="Calibri"/>
          <w:sz w:val="24"/>
          <w:szCs w:val="24"/>
        </w:rPr>
        <w:t xml:space="preserve">This liaison </w:t>
      </w:r>
      <w:r>
        <w:rPr>
          <w:rFonts w:ascii="Calibri" w:hAnsi="Calibri"/>
          <w:sz w:val="24"/>
          <w:szCs w:val="24"/>
        </w:rPr>
        <w:t xml:space="preserve">note is in response to DTEC’s liaison note 11.2.2.9 on </w:t>
      </w:r>
      <w:r w:rsidR="009F01F2">
        <w:rPr>
          <w:rFonts w:ascii="Calibri" w:hAnsi="Calibri"/>
          <w:sz w:val="24"/>
          <w:szCs w:val="24"/>
        </w:rPr>
        <w:t>Draft Guideline on Digitalisation of Waterways</w:t>
      </w:r>
      <w:r w:rsidR="009A3A1C" w:rsidRPr="00B710C2">
        <w:rPr>
          <w:rFonts w:ascii="Calibri" w:hAnsi="Calibri"/>
          <w:sz w:val="24"/>
          <w:szCs w:val="24"/>
        </w:rPr>
        <w:t>.</w:t>
      </w:r>
    </w:p>
    <w:p w14:paraId="34581324" w14:textId="77777777" w:rsidR="008655AD" w:rsidRDefault="008655AD" w:rsidP="008655AD">
      <w:pPr>
        <w:pStyle w:val="Heading1"/>
      </w:pPr>
      <w:r>
        <w:t>Discussion</w:t>
      </w:r>
    </w:p>
    <w:p w14:paraId="724F6690" w14:textId="1D1A5ADD" w:rsidR="00162CE8" w:rsidRPr="00AB5798" w:rsidRDefault="00B710C2" w:rsidP="00B710C2">
      <w:pPr>
        <w:pStyle w:val="BodyText"/>
        <w:rPr>
          <w:rFonts w:asciiTheme="minorHAnsi" w:hAnsiTheme="minorHAnsi" w:cstheme="minorHAnsi"/>
          <w:sz w:val="24"/>
          <w:szCs w:val="24"/>
        </w:rPr>
      </w:pPr>
      <w:r w:rsidRPr="00AB5798">
        <w:rPr>
          <w:rFonts w:asciiTheme="minorHAnsi" w:hAnsiTheme="minorHAnsi" w:cstheme="minorHAnsi"/>
          <w:sz w:val="24"/>
          <w:szCs w:val="24"/>
        </w:rPr>
        <w:t xml:space="preserve">The </w:t>
      </w:r>
      <w:r w:rsidR="009F01F2" w:rsidRPr="00AB5798">
        <w:rPr>
          <w:rFonts w:asciiTheme="minorHAnsi" w:hAnsiTheme="minorHAnsi" w:cstheme="minorHAnsi"/>
          <w:sz w:val="24"/>
          <w:szCs w:val="24"/>
        </w:rPr>
        <w:t xml:space="preserve">ARM committee appreciates the opportunity to review the early version of the guideline and commends the DTEC committee for their work regarding the digitalisation of waterways. </w:t>
      </w:r>
      <w:r w:rsidR="00162CE8" w:rsidRPr="00AB5798">
        <w:rPr>
          <w:rFonts w:asciiTheme="minorHAnsi" w:hAnsiTheme="minorHAnsi" w:cstheme="minorHAnsi"/>
          <w:sz w:val="24"/>
          <w:szCs w:val="24"/>
        </w:rPr>
        <w:t xml:space="preserve">Unfortunately, by the time the request had been received, the action plans for the week were set and the committee was unable to review at ARM19. Consequently, we have deferred </w:t>
      </w:r>
      <w:r w:rsidR="00BE3EB3" w:rsidRPr="00AB5798">
        <w:rPr>
          <w:rFonts w:asciiTheme="minorHAnsi" w:hAnsiTheme="minorHAnsi" w:cstheme="minorHAnsi"/>
          <w:sz w:val="24"/>
          <w:szCs w:val="24"/>
        </w:rPr>
        <w:t>a full review of the draft guideline</w:t>
      </w:r>
      <w:r w:rsidR="00162CE8" w:rsidRPr="00AB5798">
        <w:rPr>
          <w:rFonts w:asciiTheme="minorHAnsi" w:hAnsiTheme="minorHAnsi" w:cstheme="minorHAnsi"/>
          <w:sz w:val="24"/>
          <w:szCs w:val="24"/>
        </w:rPr>
        <w:t xml:space="preserve"> to ARM20, when we look forward to providing feedback.</w:t>
      </w:r>
    </w:p>
    <w:p w14:paraId="09DCA73B" w14:textId="2A2A5317" w:rsidR="009F01F2" w:rsidRDefault="00162CE8" w:rsidP="00B710C2">
      <w:pPr>
        <w:pStyle w:val="BodyText"/>
      </w:pPr>
      <w:r w:rsidRPr="00AB5798">
        <w:rPr>
          <w:rFonts w:asciiTheme="minorHAnsi" w:hAnsiTheme="minorHAnsi" w:cstheme="minorHAnsi"/>
          <w:sz w:val="24"/>
          <w:szCs w:val="24"/>
        </w:rPr>
        <w:t>A cursory review of the document was conducted</w:t>
      </w:r>
      <w:r w:rsidR="00BE3EB3" w:rsidRPr="00AB5798">
        <w:rPr>
          <w:rFonts w:asciiTheme="minorHAnsi" w:hAnsiTheme="minorHAnsi" w:cstheme="minorHAnsi"/>
          <w:sz w:val="24"/>
          <w:szCs w:val="24"/>
        </w:rPr>
        <w:t xml:space="preserve">, however, and </w:t>
      </w:r>
      <w:r w:rsidRPr="00AB5798">
        <w:rPr>
          <w:rFonts w:asciiTheme="minorHAnsi" w:hAnsiTheme="minorHAnsi" w:cstheme="minorHAnsi"/>
          <w:sz w:val="24"/>
          <w:szCs w:val="24"/>
        </w:rPr>
        <w:t xml:space="preserve">the ARM Committee </w:t>
      </w:r>
      <w:r w:rsidR="00103452" w:rsidRPr="00AB5798">
        <w:rPr>
          <w:rFonts w:asciiTheme="minorHAnsi" w:hAnsiTheme="minorHAnsi" w:cstheme="minorHAnsi"/>
          <w:sz w:val="24"/>
          <w:szCs w:val="24"/>
        </w:rPr>
        <w:t>has</w:t>
      </w:r>
      <w:r w:rsidR="00BE3EB3" w:rsidRPr="00AB5798">
        <w:rPr>
          <w:rFonts w:asciiTheme="minorHAnsi" w:hAnsiTheme="minorHAnsi" w:cstheme="minorHAnsi"/>
          <w:sz w:val="24"/>
          <w:szCs w:val="24"/>
        </w:rPr>
        <w:t xml:space="preserve"> two initial concerns. First, </w:t>
      </w:r>
      <w:r w:rsidRPr="00AB5798">
        <w:rPr>
          <w:rFonts w:asciiTheme="minorHAnsi" w:hAnsiTheme="minorHAnsi" w:cstheme="minorHAnsi"/>
          <w:sz w:val="24"/>
          <w:szCs w:val="24"/>
        </w:rPr>
        <w:t>section 7.4 appear</w:t>
      </w:r>
      <w:r w:rsidR="00BE3EB3" w:rsidRPr="00AB5798">
        <w:rPr>
          <w:rFonts w:asciiTheme="minorHAnsi" w:hAnsiTheme="minorHAnsi" w:cstheme="minorHAnsi"/>
          <w:sz w:val="24"/>
          <w:szCs w:val="24"/>
        </w:rPr>
        <w:t>s</w:t>
      </w:r>
      <w:r w:rsidRPr="00AB5798">
        <w:rPr>
          <w:rFonts w:asciiTheme="minorHAnsi" w:hAnsiTheme="minorHAnsi" w:cstheme="minorHAnsi"/>
          <w:sz w:val="24"/>
          <w:szCs w:val="24"/>
        </w:rPr>
        <w:t xml:space="preserve"> to</w:t>
      </w:r>
      <w:r w:rsidR="00103452" w:rsidRPr="00AB5798">
        <w:rPr>
          <w:rFonts w:asciiTheme="minorHAnsi" w:hAnsiTheme="minorHAnsi" w:cstheme="minorHAnsi"/>
          <w:sz w:val="24"/>
          <w:szCs w:val="24"/>
        </w:rPr>
        <w:t xml:space="preserve"> support</w:t>
      </w:r>
      <w:r w:rsidRPr="00AB5798">
        <w:rPr>
          <w:rFonts w:asciiTheme="minorHAnsi" w:hAnsiTheme="minorHAnsi" w:cstheme="minorHAnsi"/>
          <w:sz w:val="24"/>
          <w:szCs w:val="24"/>
        </w:rPr>
        <w:t xml:space="preserve"> new </w:t>
      </w:r>
      <w:proofErr w:type="spellStart"/>
      <w:r w:rsidRPr="00AB5798">
        <w:rPr>
          <w:rFonts w:asciiTheme="minorHAnsi" w:hAnsiTheme="minorHAnsi" w:cstheme="minorHAnsi"/>
          <w:sz w:val="24"/>
          <w:szCs w:val="24"/>
        </w:rPr>
        <w:t>AtoN</w:t>
      </w:r>
      <w:proofErr w:type="spellEnd"/>
      <w:r w:rsidRPr="00AB5798">
        <w:rPr>
          <w:rFonts w:asciiTheme="minorHAnsi" w:hAnsiTheme="minorHAnsi" w:cstheme="minorHAnsi"/>
          <w:sz w:val="24"/>
          <w:szCs w:val="24"/>
        </w:rPr>
        <w:t xml:space="preserve"> technology specifically designed to support autonomous vessels, which does not align with IALA’s position</w:t>
      </w:r>
      <w:r w:rsidR="00BE3EB3" w:rsidRPr="00AB5798">
        <w:rPr>
          <w:rFonts w:asciiTheme="minorHAnsi" w:hAnsiTheme="minorHAnsi" w:cstheme="minorHAnsi"/>
          <w:sz w:val="24"/>
          <w:szCs w:val="24"/>
        </w:rPr>
        <w:t>.</w:t>
      </w:r>
      <w:r w:rsidR="00103452" w:rsidRPr="00AB5798">
        <w:rPr>
          <w:rFonts w:asciiTheme="minorHAnsi" w:hAnsiTheme="minorHAnsi" w:cstheme="minorHAnsi"/>
          <w:sz w:val="24"/>
          <w:szCs w:val="24"/>
        </w:rPr>
        <w:t xml:space="preserve"> Second, the document</w:t>
      </w:r>
      <w:r w:rsidR="00140836" w:rsidRPr="00AB5798">
        <w:rPr>
          <w:rFonts w:asciiTheme="minorHAnsi" w:hAnsiTheme="minorHAnsi" w:cstheme="minorHAnsi"/>
          <w:sz w:val="24"/>
          <w:szCs w:val="24"/>
        </w:rPr>
        <w:t>, in general, does</w:t>
      </w:r>
      <w:r w:rsidR="00103452" w:rsidRPr="00AB5798">
        <w:rPr>
          <w:rFonts w:asciiTheme="minorHAnsi" w:hAnsiTheme="minorHAnsi" w:cstheme="minorHAnsi"/>
          <w:sz w:val="24"/>
          <w:szCs w:val="24"/>
        </w:rPr>
        <w:t xml:space="preserve"> </w:t>
      </w:r>
      <w:r w:rsidR="00140836" w:rsidRPr="00AB5798">
        <w:rPr>
          <w:rFonts w:asciiTheme="minorHAnsi" w:hAnsiTheme="minorHAnsi" w:cstheme="minorHAnsi"/>
          <w:sz w:val="24"/>
          <w:szCs w:val="24"/>
        </w:rPr>
        <w:t>not read</w:t>
      </w:r>
      <w:r w:rsidR="00103452" w:rsidRPr="00AB5798">
        <w:rPr>
          <w:rFonts w:asciiTheme="minorHAnsi" w:hAnsiTheme="minorHAnsi" w:cstheme="minorHAnsi"/>
          <w:sz w:val="24"/>
          <w:szCs w:val="24"/>
        </w:rPr>
        <w:t xml:space="preserve"> as a</w:t>
      </w:r>
      <w:r w:rsidR="00140836" w:rsidRPr="00AB5798">
        <w:rPr>
          <w:rFonts w:asciiTheme="minorHAnsi" w:hAnsiTheme="minorHAnsi" w:cstheme="minorHAnsi"/>
          <w:sz w:val="24"/>
          <w:szCs w:val="24"/>
        </w:rPr>
        <w:t>n IALA</w:t>
      </w:r>
      <w:r w:rsidR="00103452" w:rsidRPr="00AB5798">
        <w:rPr>
          <w:rFonts w:asciiTheme="minorHAnsi" w:hAnsiTheme="minorHAnsi" w:cstheme="minorHAnsi"/>
          <w:sz w:val="24"/>
          <w:szCs w:val="24"/>
        </w:rPr>
        <w:t xml:space="preserve"> guideline. While the ideas expressed are interesting and have the potential to improve navigation safety in areas where autonomous vessels would be operating, the technologies do not currently exist.</w:t>
      </w:r>
      <w:r w:rsidR="00103452">
        <w:t xml:space="preserve"> </w:t>
      </w:r>
    </w:p>
    <w:p w14:paraId="469D927D" w14:textId="77777777" w:rsidR="00B37CF2" w:rsidRPr="00392AB5" w:rsidRDefault="00B37CF2" w:rsidP="00B37CF2">
      <w:pPr>
        <w:pStyle w:val="Heading1"/>
        <w:spacing w:after="120"/>
      </w:pPr>
      <w:r w:rsidRPr="00392AB5">
        <w:t xml:space="preserve">Action requested </w:t>
      </w:r>
    </w:p>
    <w:p w14:paraId="2CDC01AA" w14:textId="707B49C6" w:rsidR="00140836" w:rsidRDefault="00073AA7" w:rsidP="00342B5F">
      <w:pPr>
        <w:pStyle w:val="BodyText"/>
        <w:spacing w:before="60" w:after="60"/>
        <w:rPr>
          <w:rFonts w:ascii="Calibri" w:hAnsi="Calibri"/>
          <w:sz w:val="24"/>
          <w:szCs w:val="24"/>
        </w:rPr>
      </w:pPr>
      <w:r w:rsidRPr="00342B5F">
        <w:rPr>
          <w:rFonts w:ascii="Calibri" w:hAnsi="Calibri"/>
          <w:sz w:val="24"/>
          <w:szCs w:val="24"/>
        </w:rPr>
        <w:t xml:space="preserve">The </w:t>
      </w:r>
      <w:r w:rsidR="00342B5F" w:rsidRPr="00342B5F">
        <w:rPr>
          <w:rFonts w:ascii="Calibri" w:hAnsi="Calibri"/>
          <w:sz w:val="24"/>
          <w:szCs w:val="24"/>
        </w:rPr>
        <w:t>DTEC</w:t>
      </w:r>
      <w:r w:rsidRPr="00342B5F">
        <w:rPr>
          <w:rFonts w:ascii="Calibri" w:hAnsi="Calibri"/>
          <w:sz w:val="24"/>
          <w:szCs w:val="24"/>
        </w:rPr>
        <w:t xml:space="preserve"> Committee is requested</w:t>
      </w:r>
      <w:r w:rsidR="00140836">
        <w:rPr>
          <w:rFonts w:ascii="Calibri" w:hAnsi="Calibri"/>
          <w:sz w:val="24"/>
          <w:szCs w:val="24"/>
        </w:rPr>
        <w:t xml:space="preserve"> to:</w:t>
      </w:r>
    </w:p>
    <w:p w14:paraId="2C35AE7A" w14:textId="6E3B7C7B" w:rsidR="00410DDB" w:rsidRDefault="00140836" w:rsidP="00140836">
      <w:pPr>
        <w:pStyle w:val="BodyText"/>
        <w:numPr>
          <w:ilvl w:val="0"/>
          <w:numId w:val="24"/>
        </w:numPr>
        <w:spacing w:before="60" w:after="6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note</w:t>
      </w:r>
      <w:r w:rsidR="00342B5F" w:rsidRPr="00342B5F">
        <w:rPr>
          <w:rFonts w:ascii="Calibri" w:hAnsi="Calibri"/>
          <w:sz w:val="24"/>
          <w:szCs w:val="24"/>
        </w:rPr>
        <w:t xml:space="preserve"> the </w:t>
      </w:r>
      <w:r w:rsidR="00342B5F">
        <w:rPr>
          <w:rFonts w:ascii="Calibri" w:hAnsi="Calibri"/>
          <w:sz w:val="24"/>
          <w:szCs w:val="24"/>
        </w:rPr>
        <w:t>discussion</w:t>
      </w:r>
      <w:r w:rsidR="00103452">
        <w:rPr>
          <w:rFonts w:ascii="Calibri" w:hAnsi="Calibri"/>
          <w:sz w:val="24"/>
          <w:szCs w:val="24"/>
        </w:rPr>
        <w:t xml:space="preserve"> above</w:t>
      </w:r>
      <w:r>
        <w:rPr>
          <w:rFonts w:ascii="Calibri" w:hAnsi="Calibri"/>
          <w:sz w:val="24"/>
          <w:szCs w:val="24"/>
        </w:rPr>
        <w:t>; and</w:t>
      </w:r>
    </w:p>
    <w:p w14:paraId="173E2429" w14:textId="5FF93FE9" w:rsidR="00140836" w:rsidRPr="00342B5F" w:rsidRDefault="00140836" w:rsidP="00140836">
      <w:pPr>
        <w:pStyle w:val="BodyText"/>
        <w:numPr>
          <w:ilvl w:val="0"/>
          <w:numId w:val="24"/>
        </w:numPr>
        <w:spacing w:before="60" w:after="6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consider submitting a position paper regarding the information provided in section 7.4 of the draft guideline.</w:t>
      </w:r>
    </w:p>
    <w:sectPr w:rsidR="00140836" w:rsidRPr="00342B5F" w:rsidSect="008506E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981" w:right="1077" w:bottom="420" w:left="1060" w:header="482" w:footer="93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4ACCB3" w14:textId="77777777" w:rsidR="00184401" w:rsidRDefault="00184401" w:rsidP="00362CD9">
      <w:r>
        <w:separator/>
      </w:r>
    </w:p>
  </w:endnote>
  <w:endnote w:type="continuationSeparator" w:id="0">
    <w:p w14:paraId="44EECFE9" w14:textId="77777777" w:rsidR="00184401" w:rsidRDefault="00184401" w:rsidP="00362CD9">
      <w:r>
        <w:continuationSeparator/>
      </w:r>
    </w:p>
  </w:endnote>
  <w:endnote w:type="continuationNotice" w:id="1">
    <w:p w14:paraId="6F9ABC19" w14:textId="77777777" w:rsidR="00184401" w:rsidRDefault="001844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590E1" w14:textId="77777777" w:rsidR="00493AAF" w:rsidRDefault="00493A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D3D4C" w14:textId="77777777" w:rsidR="00B069BF" w:rsidRPr="00160A86" w:rsidRDefault="00B069BF" w:rsidP="00160A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67598" w14:textId="77777777" w:rsidR="00493AAF" w:rsidRDefault="00493A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21F083" w14:textId="77777777" w:rsidR="00184401" w:rsidRDefault="00184401" w:rsidP="00362CD9">
      <w:r>
        <w:separator/>
      </w:r>
    </w:p>
  </w:footnote>
  <w:footnote w:type="continuationSeparator" w:id="0">
    <w:p w14:paraId="69246D9C" w14:textId="77777777" w:rsidR="00184401" w:rsidRDefault="00184401" w:rsidP="00362CD9">
      <w:r>
        <w:continuationSeparator/>
      </w:r>
    </w:p>
  </w:footnote>
  <w:footnote w:type="continuationNotice" w:id="1">
    <w:p w14:paraId="1F28A10C" w14:textId="77777777" w:rsidR="00184401" w:rsidRDefault="001844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6F6BB" w14:textId="77777777" w:rsidR="00493AAF" w:rsidRDefault="00493A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19FA4" w14:textId="6345AAA1" w:rsidR="00B069BF" w:rsidRDefault="00B069BF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60A0825F" wp14:editId="08B66A21">
          <wp:simplePos x="0" y="0"/>
          <wp:positionH relativeFrom="page">
            <wp:posOffset>6753148</wp:posOffset>
          </wp:positionH>
          <wp:positionV relativeFrom="page">
            <wp:posOffset>306256</wp:posOffset>
          </wp:positionV>
          <wp:extent cx="174135" cy="210795"/>
          <wp:effectExtent l="0" t="0" r="0" b="0"/>
          <wp:wrapNone/>
          <wp:docPr id="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4135" cy="210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BC288" w14:textId="77777777" w:rsidR="00493AAF" w:rsidRDefault="00493A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1433F"/>
    <w:multiLevelType w:val="hybridMultilevel"/>
    <w:tmpl w:val="2B3E2D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C042A"/>
    <w:multiLevelType w:val="hybridMultilevel"/>
    <w:tmpl w:val="FB08268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66D6F"/>
    <w:multiLevelType w:val="hybridMultilevel"/>
    <w:tmpl w:val="77A69C62"/>
    <w:lvl w:ilvl="0" w:tplc="0C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1C157FC"/>
    <w:multiLevelType w:val="hybridMultilevel"/>
    <w:tmpl w:val="91864D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22318C">
      <w:numFmt w:val="bullet"/>
      <w:lvlText w:val="•"/>
      <w:lvlJc w:val="left"/>
      <w:pPr>
        <w:ind w:left="3240" w:hanging="1440"/>
      </w:pPr>
      <w:rPr>
        <w:rFonts w:ascii="Calibri" w:eastAsia="Calibri" w:hAnsi="Calibri" w:cs="Calibri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650D01"/>
    <w:multiLevelType w:val="hybridMultilevel"/>
    <w:tmpl w:val="286E70A4"/>
    <w:lvl w:ilvl="0" w:tplc="0C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7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72A2CB4"/>
    <w:multiLevelType w:val="hybridMultilevel"/>
    <w:tmpl w:val="77C64D36"/>
    <w:lvl w:ilvl="0" w:tplc="0409000F">
      <w:start w:val="1"/>
      <w:numFmt w:val="decimal"/>
      <w:lvlText w:val="%1."/>
      <w:lvlJc w:val="left"/>
      <w:pPr>
        <w:ind w:left="773" w:hanging="360"/>
      </w:p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5AE7291"/>
    <w:multiLevelType w:val="hybridMultilevel"/>
    <w:tmpl w:val="C50280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8628E5"/>
    <w:multiLevelType w:val="hybridMultilevel"/>
    <w:tmpl w:val="005AD7BC"/>
    <w:lvl w:ilvl="0" w:tplc="0C09000F">
      <w:start w:val="1"/>
      <w:numFmt w:val="decimal"/>
      <w:lvlText w:val="%1."/>
      <w:lvlJc w:val="left"/>
      <w:pPr>
        <w:ind w:left="717" w:hanging="360"/>
      </w:pPr>
    </w:lvl>
    <w:lvl w:ilvl="1" w:tplc="0C090019">
      <w:start w:val="1"/>
      <w:numFmt w:val="lowerLetter"/>
      <w:lvlText w:val="%2."/>
      <w:lvlJc w:val="left"/>
      <w:pPr>
        <w:ind w:left="1437" w:hanging="360"/>
      </w:pPr>
    </w:lvl>
    <w:lvl w:ilvl="2" w:tplc="0C09001B" w:tentative="1">
      <w:start w:val="1"/>
      <w:numFmt w:val="lowerRoman"/>
      <w:lvlText w:val="%3."/>
      <w:lvlJc w:val="right"/>
      <w:pPr>
        <w:ind w:left="2157" w:hanging="180"/>
      </w:pPr>
    </w:lvl>
    <w:lvl w:ilvl="3" w:tplc="0C09000F" w:tentative="1">
      <w:start w:val="1"/>
      <w:numFmt w:val="decimal"/>
      <w:lvlText w:val="%4."/>
      <w:lvlJc w:val="left"/>
      <w:pPr>
        <w:ind w:left="2877" w:hanging="360"/>
      </w:pPr>
    </w:lvl>
    <w:lvl w:ilvl="4" w:tplc="0C090019" w:tentative="1">
      <w:start w:val="1"/>
      <w:numFmt w:val="lowerLetter"/>
      <w:lvlText w:val="%5."/>
      <w:lvlJc w:val="left"/>
      <w:pPr>
        <w:ind w:left="3597" w:hanging="360"/>
      </w:pPr>
    </w:lvl>
    <w:lvl w:ilvl="5" w:tplc="0C09001B" w:tentative="1">
      <w:start w:val="1"/>
      <w:numFmt w:val="lowerRoman"/>
      <w:lvlText w:val="%6."/>
      <w:lvlJc w:val="right"/>
      <w:pPr>
        <w:ind w:left="4317" w:hanging="180"/>
      </w:pPr>
    </w:lvl>
    <w:lvl w:ilvl="6" w:tplc="0C09000F" w:tentative="1">
      <w:start w:val="1"/>
      <w:numFmt w:val="decimal"/>
      <w:lvlText w:val="%7."/>
      <w:lvlJc w:val="left"/>
      <w:pPr>
        <w:ind w:left="5037" w:hanging="360"/>
      </w:pPr>
    </w:lvl>
    <w:lvl w:ilvl="7" w:tplc="0C090019" w:tentative="1">
      <w:start w:val="1"/>
      <w:numFmt w:val="lowerLetter"/>
      <w:lvlText w:val="%8."/>
      <w:lvlJc w:val="left"/>
      <w:pPr>
        <w:ind w:left="5757" w:hanging="360"/>
      </w:pPr>
    </w:lvl>
    <w:lvl w:ilvl="8" w:tplc="0C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0316180">
    <w:abstractNumId w:val="21"/>
  </w:num>
  <w:num w:numId="2" w16cid:durableId="1933393422">
    <w:abstractNumId w:val="16"/>
  </w:num>
  <w:num w:numId="3" w16cid:durableId="1068382953">
    <w:abstractNumId w:val="4"/>
  </w:num>
  <w:num w:numId="4" w16cid:durableId="445663574">
    <w:abstractNumId w:val="23"/>
  </w:num>
  <w:num w:numId="5" w16cid:durableId="547841707">
    <w:abstractNumId w:val="11"/>
  </w:num>
  <w:num w:numId="6" w16cid:durableId="548566789">
    <w:abstractNumId w:val="9"/>
  </w:num>
  <w:num w:numId="7" w16cid:durableId="1817606589">
    <w:abstractNumId w:val="18"/>
  </w:num>
  <w:num w:numId="8" w16cid:durableId="389350573">
    <w:abstractNumId w:val="17"/>
  </w:num>
  <w:num w:numId="9" w16cid:durableId="1004363189">
    <w:abstractNumId w:val="22"/>
  </w:num>
  <w:num w:numId="10" w16cid:durableId="1062096618">
    <w:abstractNumId w:val="8"/>
  </w:num>
  <w:num w:numId="11" w16cid:durableId="1558009203">
    <w:abstractNumId w:val="19"/>
  </w:num>
  <w:num w:numId="12" w16cid:durableId="1092969443">
    <w:abstractNumId w:val="13"/>
  </w:num>
  <w:num w:numId="13" w16cid:durableId="876356807">
    <w:abstractNumId w:val="12"/>
  </w:num>
  <w:num w:numId="14" w16cid:durableId="707488539">
    <w:abstractNumId w:val="7"/>
  </w:num>
  <w:num w:numId="15" w16cid:durableId="1140734061">
    <w:abstractNumId w:val="15"/>
  </w:num>
  <w:num w:numId="16" w16cid:durableId="1404330475">
    <w:abstractNumId w:val="0"/>
  </w:num>
  <w:num w:numId="17" w16cid:durableId="2137674837">
    <w:abstractNumId w:val="14"/>
  </w:num>
  <w:num w:numId="18" w16cid:durableId="656884241">
    <w:abstractNumId w:val="1"/>
  </w:num>
  <w:num w:numId="19" w16cid:durableId="1006250731">
    <w:abstractNumId w:val="6"/>
  </w:num>
  <w:num w:numId="20" w16cid:durableId="774398915">
    <w:abstractNumId w:val="3"/>
  </w:num>
  <w:num w:numId="21" w16cid:durableId="1803113365">
    <w:abstractNumId w:val="5"/>
  </w:num>
  <w:num w:numId="22" w16cid:durableId="767046624">
    <w:abstractNumId w:val="20"/>
  </w:num>
  <w:num w:numId="23" w16cid:durableId="666859284">
    <w:abstractNumId w:val="2"/>
  </w:num>
  <w:num w:numId="24" w16cid:durableId="403531413">
    <w:abstractNumId w:val="1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1BB3"/>
    <w:rsid w:val="00003A87"/>
    <w:rsid w:val="000049D8"/>
    <w:rsid w:val="000108BC"/>
    <w:rsid w:val="000108F7"/>
    <w:rsid w:val="00012048"/>
    <w:rsid w:val="00012140"/>
    <w:rsid w:val="00013072"/>
    <w:rsid w:val="00014106"/>
    <w:rsid w:val="000150DD"/>
    <w:rsid w:val="00021388"/>
    <w:rsid w:val="00023EE6"/>
    <w:rsid w:val="00026FDD"/>
    <w:rsid w:val="00030862"/>
    <w:rsid w:val="0003092C"/>
    <w:rsid w:val="000338E6"/>
    <w:rsid w:val="00036A03"/>
    <w:rsid w:val="00036B9E"/>
    <w:rsid w:val="00037DF4"/>
    <w:rsid w:val="0004053F"/>
    <w:rsid w:val="0004178B"/>
    <w:rsid w:val="00043124"/>
    <w:rsid w:val="00044523"/>
    <w:rsid w:val="00045703"/>
    <w:rsid w:val="0004700E"/>
    <w:rsid w:val="00051CAD"/>
    <w:rsid w:val="00056536"/>
    <w:rsid w:val="00057045"/>
    <w:rsid w:val="00062280"/>
    <w:rsid w:val="00070C13"/>
    <w:rsid w:val="000715C9"/>
    <w:rsid w:val="00073AA7"/>
    <w:rsid w:val="00082B33"/>
    <w:rsid w:val="00082C2A"/>
    <w:rsid w:val="00083D27"/>
    <w:rsid w:val="00084F33"/>
    <w:rsid w:val="00084FC2"/>
    <w:rsid w:val="00086CCD"/>
    <w:rsid w:val="0008762C"/>
    <w:rsid w:val="0009656A"/>
    <w:rsid w:val="0009784F"/>
    <w:rsid w:val="000A0617"/>
    <w:rsid w:val="000A757A"/>
    <w:rsid w:val="000A77A7"/>
    <w:rsid w:val="000B00F0"/>
    <w:rsid w:val="000B0A84"/>
    <w:rsid w:val="000B1707"/>
    <w:rsid w:val="000B76A1"/>
    <w:rsid w:val="000B7A1B"/>
    <w:rsid w:val="000C0A5D"/>
    <w:rsid w:val="000C1B3E"/>
    <w:rsid w:val="000C2735"/>
    <w:rsid w:val="000C349E"/>
    <w:rsid w:val="000C590C"/>
    <w:rsid w:val="000C7DB1"/>
    <w:rsid w:val="000D04B2"/>
    <w:rsid w:val="000D2502"/>
    <w:rsid w:val="000D5FCB"/>
    <w:rsid w:val="000E0351"/>
    <w:rsid w:val="000E1E63"/>
    <w:rsid w:val="000E40EE"/>
    <w:rsid w:val="000E48FD"/>
    <w:rsid w:val="000E60C6"/>
    <w:rsid w:val="000F0709"/>
    <w:rsid w:val="000F16D4"/>
    <w:rsid w:val="000F1EAF"/>
    <w:rsid w:val="000F6F53"/>
    <w:rsid w:val="00103452"/>
    <w:rsid w:val="001072DB"/>
    <w:rsid w:val="0011008B"/>
    <w:rsid w:val="00110AE7"/>
    <w:rsid w:val="001123C3"/>
    <w:rsid w:val="00113013"/>
    <w:rsid w:val="00117D7B"/>
    <w:rsid w:val="001210DD"/>
    <w:rsid w:val="001232EE"/>
    <w:rsid w:val="00124234"/>
    <w:rsid w:val="00125CD6"/>
    <w:rsid w:val="00132BDC"/>
    <w:rsid w:val="00133F3D"/>
    <w:rsid w:val="00134CF4"/>
    <w:rsid w:val="001372DD"/>
    <w:rsid w:val="00137ABD"/>
    <w:rsid w:val="00137B62"/>
    <w:rsid w:val="00140281"/>
    <w:rsid w:val="00140836"/>
    <w:rsid w:val="00142929"/>
    <w:rsid w:val="0014350D"/>
    <w:rsid w:val="00144748"/>
    <w:rsid w:val="00146289"/>
    <w:rsid w:val="00146E5F"/>
    <w:rsid w:val="00154FF5"/>
    <w:rsid w:val="00156BDD"/>
    <w:rsid w:val="00160A86"/>
    <w:rsid w:val="00161495"/>
    <w:rsid w:val="00162CE8"/>
    <w:rsid w:val="00163451"/>
    <w:rsid w:val="00163699"/>
    <w:rsid w:val="00164525"/>
    <w:rsid w:val="00173B2A"/>
    <w:rsid w:val="00177619"/>
    <w:rsid w:val="00177EE7"/>
    <w:rsid w:val="00177F4D"/>
    <w:rsid w:val="00180DDA"/>
    <w:rsid w:val="00184401"/>
    <w:rsid w:val="00191DF3"/>
    <w:rsid w:val="00194974"/>
    <w:rsid w:val="001A5B99"/>
    <w:rsid w:val="001A7A01"/>
    <w:rsid w:val="001B2A2D"/>
    <w:rsid w:val="001B4C3C"/>
    <w:rsid w:val="001B5021"/>
    <w:rsid w:val="001B6D97"/>
    <w:rsid w:val="001B6DE1"/>
    <w:rsid w:val="001B7151"/>
    <w:rsid w:val="001B737D"/>
    <w:rsid w:val="001C44A3"/>
    <w:rsid w:val="001C480D"/>
    <w:rsid w:val="001C550E"/>
    <w:rsid w:val="001C5B86"/>
    <w:rsid w:val="001C6B75"/>
    <w:rsid w:val="001C713E"/>
    <w:rsid w:val="001C71BA"/>
    <w:rsid w:val="001C71CB"/>
    <w:rsid w:val="001D0708"/>
    <w:rsid w:val="001D0E93"/>
    <w:rsid w:val="001D29E9"/>
    <w:rsid w:val="001D3D41"/>
    <w:rsid w:val="001D5E69"/>
    <w:rsid w:val="001D5E6E"/>
    <w:rsid w:val="001E0E15"/>
    <w:rsid w:val="001E1CB3"/>
    <w:rsid w:val="001E6E6A"/>
    <w:rsid w:val="001F0501"/>
    <w:rsid w:val="001F1305"/>
    <w:rsid w:val="001F528A"/>
    <w:rsid w:val="001F61F2"/>
    <w:rsid w:val="001F704E"/>
    <w:rsid w:val="00201722"/>
    <w:rsid w:val="00203E27"/>
    <w:rsid w:val="00205EF5"/>
    <w:rsid w:val="00207C57"/>
    <w:rsid w:val="002125B0"/>
    <w:rsid w:val="00212947"/>
    <w:rsid w:val="0021415A"/>
    <w:rsid w:val="00214533"/>
    <w:rsid w:val="00214E60"/>
    <w:rsid w:val="0022280E"/>
    <w:rsid w:val="00225153"/>
    <w:rsid w:val="00225D7A"/>
    <w:rsid w:val="002309C4"/>
    <w:rsid w:val="002323C8"/>
    <w:rsid w:val="00233C5F"/>
    <w:rsid w:val="002348B0"/>
    <w:rsid w:val="00241DE6"/>
    <w:rsid w:val="00243228"/>
    <w:rsid w:val="00250DF9"/>
    <w:rsid w:val="00251483"/>
    <w:rsid w:val="00251D62"/>
    <w:rsid w:val="00252260"/>
    <w:rsid w:val="0025448D"/>
    <w:rsid w:val="00255CAA"/>
    <w:rsid w:val="00263FA5"/>
    <w:rsid w:val="00264305"/>
    <w:rsid w:val="002644BA"/>
    <w:rsid w:val="00265B2B"/>
    <w:rsid w:val="0026723C"/>
    <w:rsid w:val="002703DE"/>
    <w:rsid w:val="00271BEE"/>
    <w:rsid w:val="002723F6"/>
    <w:rsid w:val="00272CD9"/>
    <w:rsid w:val="00275918"/>
    <w:rsid w:val="0027669E"/>
    <w:rsid w:val="00282172"/>
    <w:rsid w:val="00282A53"/>
    <w:rsid w:val="00291052"/>
    <w:rsid w:val="002955C5"/>
    <w:rsid w:val="002957BB"/>
    <w:rsid w:val="00296914"/>
    <w:rsid w:val="00296AEB"/>
    <w:rsid w:val="002A0346"/>
    <w:rsid w:val="002A0BC3"/>
    <w:rsid w:val="002A4487"/>
    <w:rsid w:val="002A7055"/>
    <w:rsid w:val="002B1441"/>
    <w:rsid w:val="002B19DE"/>
    <w:rsid w:val="002B414E"/>
    <w:rsid w:val="002B43EF"/>
    <w:rsid w:val="002B49AE"/>
    <w:rsid w:val="002B49E9"/>
    <w:rsid w:val="002B5803"/>
    <w:rsid w:val="002C0FDD"/>
    <w:rsid w:val="002C11EA"/>
    <w:rsid w:val="002C24C4"/>
    <w:rsid w:val="002C2E10"/>
    <w:rsid w:val="002C5734"/>
    <w:rsid w:val="002C632E"/>
    <w:rsid w:val="002D0F32"/>
    <w:rsid w:val="002D22AA"/>
    <w:rsid w:val="002D3319"/>
    <w:rsid w:val="002D3E8B"/>
    <w:rsid w:val="002D4575"/>
    <w:rsid w:val="002D5C0C"/>
    <w:rsid w:val="002E03D1"/>
    <w:rsid w:val="002E2012"/>
    <w:rsid w:val="002E3FAE"/>
    <w:rsid w:val="002E5B92"/>
    <w:rsid w:val="002E6B74"/>
    <w:rsid w:val="002E6FCA"/>
    <w:rsid w:val="002F11AE"/>
    <w:rsid w:val="002F2B29"/>
    <w:rsid w:val="002F348D"/>
    <w:rsid w:val="002F4289"/>
    <w:rsid w:val="002F620F"/>
    <w:rsid w:val="002F72D6"/>
    <w:rsid w:val="00300BE0"/>
    <w:rsid w:val="003039D6"/>
    <w:rsid w:val="00304290"/>
    <w:rsid w:val="00304F67"/>
    <w:rsid w:val="00305BCC"/>
    <w:rsid w:val="00313EBC"/>
    <w:rsid w:val="0031476F"/>
    <w:rsid w:val="0032264B"/>
    <w:rsid w:val="00324EDD"/>
    <w:rsid w:val="00327463"/>
    <w:rsid w:val="00340775"/>
    <w:rsid w:val="00340EBC"/>
    <w:rsid w:val="00341E78"/>
    <w:rsid w:val="0034211A"/>
    <w:rsid w:val="00342A57"/>
    <w:rsid w:val="00342B5F"/>
    <w:rsid w:val="0034500F"/>
    <w:rsid w:val="00346272"/>
    <w:rsid w:val="00346F80"/>
    <w:rsid w:val="00350AA4"/>
    <w:rsid w:val="0035103E"/>
    <w:rsid w:val="003554F4"/>
    <w:rsid w:val="00356CD0"/>
    <w:rsid w:val="00362CD9"/>
    <w:rsid w:val="00364098"/>
    <w:rsid w:val="00364E16"/>
    <w:rsid w:val="003667F4"/>
    <w:rsid w:val="00374629"/>
    <w:rsid w:val="003761CA"/>
    <w:rsid w:val="00377784"/>
    <w:rsid w:val="00380DAF"/>
    <w:rsid w:val="0038453A"/>
    <w:rsid w:val="00384AE0"/>
    <w:rsid w:val="0038694E"/>
    <w:rsid w:val="00387D74"/>
    <w:rsid w:val="00391AE2"/>
    <w:rsid w:val="003926F0"/>
    <w:rsid w:val="00392AB5"/>
    <w:rsid w:val="00394622"/>
    <w:rsid w:val="003961DA"/>
    <w:rsid w:val="003972CE"/>
    <w:rsid w:val="003A1147"/>
    <w:rsid w:val="003A5C3F"/>
    <w:rsid w:val="003B2074"/>
    <w:rsid w:val="003B28F5"/>
    <w:rsid w:val="003B531B"/>
    <w:rsid w:val="003B7B7D"/>
    <w:rsid w:val="003C089F"/>
    <w:rsid w:val="003C54CB"/>
    <w:rsid w:val="003C59C6"/>
    <w:rsid w:val="003C704D"/>
    <w:rsid w:val="003C7A2A"/>
    <w:rsid w:val="003D12A5"/>
    <w:rsid w:val="003D2DC1"/>
    <w:rsid w:val="003D49BA"/>
    <w:rsid w:val="003D69D0"/>
    <w:rsid w:val="003D6AE5"/>
    <w:rsid w:val="003E26CE"/>
    <w:rsid w:val="003F2918"/>
    <w:rsid w:val="003F430E"/>
    <w:rsid w:val="003F4457"/>
    <w:rsid w:val="003F5A87"/>
    <w:rsid w:val="003F607F"/>
    <w:rsid w:val="00400466"/>
    <w:rsid w:val="0040157F"/>
    <w:rsid w:val="0040164E"/>
    <w:rsid w:val="004030B8"/>
    <w:rsid w:val="00406161"/>
    <w:rsid w:val="004067EA"/>
    <w:rsid w:val="0041088C"/>
    <w:rsid w:val="00410DDB"/>
    <w:rsid w:val="00412DD0"/>
    <w:rsid w:val="0041327B"/>
    <w:rsid w:val="00414B47"/>
    <w:rsid w:val="00420A38"/>
    <w:rsid w:val="00425005"/>
    <w:rsid w:val="00426B50"/>
    <w:rsid w:val="00431B19"/>
    <w:rsid w:val="004321AE"/>
    <w:rsid w:val="00433CF1"/>
    <w:rsid w:val="00434BF6"/>
    <w:rsid w:val="00435BE8"/>
    <w:rsid w:val="00436FED"/>
    <w:rsid w:val="0044010F"/>
    <w:rsid w:val="0045169E"/>
    <w:rsid w:val="00455825"/>
    <w:rsid w:val="00457F99"/>
    <w:rsid w:val="004601DF"/>
    <w:rsid w:val="004661AD"/>
    <w:rsid w:val="00467588"/>
    <w:rsid w:val="00472495"/>
    <w:rsid w:val="00474276"/>
    <w:rsid w:val="0047523B"/>
    <w:rsid w:val="004832F2"/>
    <w:rsid w:val="0048440F"/>
    <w:rsid w:val="0048475E"/>
    <w:rsid w:val="004868B5"/>
    <w:rsid w:val="00490F64"/>
    <w:rsid w:val="00493AAF"/>
    <w:rsid w:val="004A13CE"/>
    <w:rsid w:val="004A533E"/>
    <w:rsid w:val="004A6569"/>
    <w:rsid w:val="004A6C1D"/>
    <w:rsid w:val="004B1C97"/>
    <w:rsid w:val="004B239F"/>
    <w:rsid w:val="004C79FA"/>
    <w:rsid w:val="004D0B03"/>
    <w:rsid w:val="004D1D85"/>
    <w:rsid w:val="004D3C3A"/>
    <w:rsid w:val="004D6BBC"/>
    <w:rsid w:val="004E15AC"/>
    <w:rsid w:val="004E1CD1"/>
    <w:rsid w:val="004E5926"/>
    <w:rsid w:val="004E5F7B"/>
    <w:rsid w:val="004E67E9"/>
    <w:rsid w:val="004E7EF8"/>
    <w:rsid w:val="004F116C"/>
    <w:rsid w:val="004F7EFC"/>
    <w:rsid w:val="005107EB"/>
    <w:rsid w:val="00513F5E"/>
    <w:rsid w:val="00516D0D"/>
    <w:rsid w:val="00521345"/>
    <w:rsid w:val="00523477"/>
    <w:rsid w:val="00523EFA"/>
    <w:rsid w:val="00524CDE"/>
    <w:rsid w:val="00526DF0"/>
    <w:rsid w:val="0052746A"/>
    <w:rsid w:val="005378F4"/>
    <w:rsid w:val="005415E6"/>
    <w:rsid w:val="00542F04"/>
    <w:rsid w:val="00545CC4"/>
    <w:rsid w:val="00546BEB"/>
    <w:rsid w:val="0055106B"/>
    <w:rsid w:val="0055152E"/>
    <w:rsid w:val="00551FFF"/>
    <w:rsid w:val="005607A2"/>
    <w:rsid w:val="005608D4"/>
    <w:rsid w:val="00567256"/>
    <w:rsid w:val="0057198B"/>
    <w:rsid w:val="005735BC"/>
    <w:rsid w:val="00573CFE"/>
    <w:rsid w:val="00575F01"/>
    <w:rsid w:val="00576EE8"/>
    <w:rsid w:val="005773BD"/>
    <w:rsid w:val="00577459"/>
    <w:rsid w:val="0057746E"/>
    <w:rsid w:val="0058370B"/>
    <w:rsid w:val="0059582C"/>
    <w:rsid w:val="00595F37"/>
    <w:rsid w:val="005969F2"/>
    <w:rsid w:val="00596A43"/>
    <w:rsid w:val="00597FAE"/>
    <w:rsid w:val="005A3ADC"/>
    <w:rsid w:val="005B080A"/>
    <w:rsid w:val="005B218A"/>
    <w:rsid w:val="005B2D7E"/>
    <w:rsid w:val="005B32A3"/>
    <w:rsid w:val="005B4DFA"/>
    <w:rsid w:val="005B5814"/>
    <w:rsid w:val="005B6CF1"/>
    <w:rsid w:val="005B6E55"/>
    <w:rsid w:val="005B7D14"/>
    <w:rsid w:val="005C0D44"/>
    <w:rsid w:val="005C1945"/>
    <w:rsid w:val="005C2229"/>
    <w:rsid w:val="005C566C"/>
    <w:rsid w:val="005C5784"/>
    <w:rsid w:val="005C5B77"/>
    <w:rsid w:val="005C7E69"/>
    <w:rsid w:val="005D6100"/>
    <w:rsid w:val="005E014C"/>
    <w:rsid w:val="005E262D"/>
    <w:rsid w:val="005E5512"/>
    <w:rsid w:val="005E7AC9"/>
    <w:rsid w:val="005F23D3"/>
    <w:rsid w:val="005F4943"/>
    <w:rsid w:val="005F701E"/>
    <w:rsid w:val="005F794A"/>
    <w:rsid w:val="005F7E20"/>
    <w:rsid w:val="006031EF"/>
    <w:rsid w:val="00603ECB"/>
    <w:rsid w:val="0060595F"/>
    <w:rsid w:val="00605DB5"/>
    <w:rsid w:val="00605E43"/>
    <w:rsid w:val="00610003"/>
    <w:rsid w:val="00611055"/>
    <w:rsid w:val="006153BB"/>
    <w:rsid w:val="00615E82"/>
    <w:rsid w:val="0062089C"/>
    <w:rsid w:val="006216FE"/>
    <w:rsid w:val="0062222E"/>
    <w:rsid w:val="00623060"/>
    <w:rsid w:val="0063063F"/>
    <w:rsid w:val="00631719"/>
    <w:rsid w:val="00634E4A"/>
    <w:rsid w:val="0063798B"/>
    <w:rsid w:val="00646609"/>
    <w:rsid w:val="00653B26"/>
    <w:rsid w:val="006543AB"/>
    <w:rsid w:val="00654E88"/>
    <w:rsid w:val="00655CA0"/>
    <w:rsid w:val="00656B3B"/>
    <w:rsid w:val="00660E3B"/>
    <w:rsid w:val="006616F3"/>
    <w:rsid w:val="00664073"/>
    <w:rsid w:val="006652C3"/>
    <w:rsid w:val="006709A5"/>
    <w:rsid w:val="0067433E"/>
    <w:rsid w:val="00674C47"/>
    <w:rsid w:val="00684185"/>
    <w:rsid w:val="00686123"/>
    <w:rsid w:val="00686807"/>
    <w:rsid w:val="00691FD0"/>
    <w:rsid w:val="00692148"/>
    <w:rsid w:val="00696CCC"/>
    <w:rsid w:val="006A0136"/>
    <w:rsid w:val="006A1A1E"/>
    <w:rsid w:val="006A20BF"/>
    <w:rsid w:val="006A2887"/>
    <w:rsid w:val="006A6AC8"/>
    <w:rsid w:val="006B14EA"/>
    <w:rsid w:val="006B4BF6"/>
    <w:rsid w:val="006B53DC"/>
    <w:rsid w:val="006C5948"/>
    <w:rsid w:val="006D1978"/>
    <w:rsid w:val="006E18C4"/>
    <w:rsid w:val="006E5548"/>
    <w:rsid w:val="006E56D9"/>
    <w:rsid w:val="006E59AE"/>
    <w:rsid w:val="006F2A74"/>
    <w:rsid w:val="006F40AF"/>
    <w:rsid w:val="006F78B1"/>
    <w:rsid w:val="007000D4"/>
    <w:rsid w:val="007045BF"/>
    <w:rsid w:val="007118F5"/>
    <w:rsid w:val="0071207F"/>
    <w:rsid w:val="00712AA4"/>
    <w:rsid w:val="00713441"/>
    <w:rsid w:val="007146C4"/>
    <w:rsid w:val="00720D06"/>
    <w:rsid w:val="00721AA1"/>
    <w:rsid w:val="007233F0"/>
    <w:rsid w:val="00724B67"/>
    <w:rsid w:val="00725F14"/>
    <w:rsid w:val="00726339"/>
    <w:rsid w:val="00730395"/>
    <w:rsid w:val="0074076A"/>
    <w:rsid w:val="007412E2"/>
    <w:rsid w:val="00741702"/>
    <w:rsid w:val="00742CAA"/>
    <w:rsid w:val="00743067"/>
    <w:rsid w:val="007547A5"/>
    <w:rsid w:val="007547F8"/>
    <w:rsid w:val="00764199"/>
    <w:rsid w:val="007641EC"/>
    <w:rsid w:val="00764880"/>
    <w:rsid w:val="00765622"/>
    <w:rsid w:val="007658F2"/>
    <w:rsid w:val="0077092B"/>
    <w:rsid w:val="00770B6C"/>
    <w:rsid w:val="00773322"/>
    <w:rsid w:val="00773D3A"/>
    <w:rsid w:val="00774A9C"/>
    <w:rsid w:val="0077516C"/>
    <w:rsid w:val="00782921"/>
    <w:rsid w:val="007835C3"/>
    <w:rsid w:val="00783FEA"/>
    <w:rsid w:val="00786950"/>
    <w:rsid w:val="00790797"/>
    <w:rsid w:val="00797C14"/>
    <w:rsid w:val="007A12F5"/>
    <w:rsid w:val="007A395D"/>
    <w:rsid w:val="007B187A"/>
    <w:rsid w:val="007B32D3"/>
    <w:rsid w:val="007B6BD5"/>
    <w:rsid w:val="007B7ED4"/>
    <w:rsid w:val="007C15B6"/>
    <w:rsid w:val="007C167D"/>
    <w:rsid w:val="007C1D66"/>
    <w:rsid w:val="007C2428"/>
    <w:rsid w:val="007C346C"/>
    <w:rsid w:val="007C6DF5"/>
    <w:rsid w:val="007D3516"/>
    <w:rsid w:val="007D565E"/>
    <w:rsid w:val="007D5A3D"/>
    <w:rsid w:val="007E1985"/>
    <w:rsid w:val="007E63EF"/>
    <w:rsid w:val="007E6479"/>
    <w:rsid w:val="007E6C0B"/>
    <w:rsid w:val="007E7519"/>
    <w:rsid w:val="007E7E2A"/>
    <w:rsid w:val="007F7A1C"/>
    <w:rsid w:val="008015D8"/>
    <w:rsid w:val="0080294B"/>
    <w:rsid w:val="0081135A"/>
    <w:rsid w:val="008156F7"/>
    <w:rsid w:val="00820978"/>
    <w:rsid w:val="008230AC"/>
    <w:rsid w:val="0082480E"/>
    <w:rsid w:val="008330E4"/>
    <w:rsid w:val="00833D10"/>
    <w:rsid w:val="008400CF"/>
    <w:rsid w:val="00840F68"/>
    <w:rsid w:val="008418DE"/>
    <w:rsid w:val="00841C54"/>
    <w:rsid w:val="00842999"/>
    <w:rsid w:val="00844A14"/>
    <w:rsid w:val="00846AAA"/>
    <w:rsid w:val="00847746"/>
    <w:rsid w:val="00847FCD"/>
    <w:rsid w:val="00850293"/>
    <w:rsid w:val="008505B8"/>
    <w:rsid w:val="008506E6"/>
    <w:rsid w:val="008509BC"/>
    <w:rsid w:val="00851373"/>
    <w:rsid w:val="00851BA6"/>
    <w:rsid w:val="008520E8"/>
    <w:rsid w:val="008532F0"/>
    <w:rsid w:val="008541C4"/>
    <w:rsid w:val="008543C7"/>
    <w:rsid w:val="008547C7"/>
    <w:rsid w:val="0085654D"/>
    <w:rsid w:val="00861160"/>
    <w:rsid w:val="00861D98"/>
    <w:rsid w:val="008655AD"/>
    <w:rsid w:val="0086654F"/>
    <w:rsid w:val="008733C5"/>
    <w:rsid w:val="00875F7F"/>
    <w:rsid w:val="00883E5F"/>
    <w:rsid w:val="00890588"/>
    <w:rsid w:val="00891C49"/>
    <w:rsid w:val="00892B4D"/>
    <w:rsid w:val="00897842"/>
    <w:rsid w:val="008A356F"/>
    <w:rsid w:val="008A4653"/>
    <w:rsid w:val="008A4717"/>
    <w:rsid w:val="008A50CC"/>
    <w:rsid w:val="008A64D5"/>
    <w:rsid w:val="008B3040"/>
    <w:rsid w:val="008B5481"/>
    <w:rsid w:val="008C3D29"/>
    <w:rsid w:val="008C51F1"/>
    <w:rsid w:val="008D1694"/>
    <w:rsid w:val="008D1C67"/>
    <w:rsid w:val="008D79CB"/>
    <w:rsid w:val="008E0FA4"/>
    <w:rsid w:val="008E6B3A"/>
    <w:rsid w:val="008F07BC"/>
    <w:rsid w:val="008F1103"/>
    <w:rsid w:val="008F327D"/>
    <w:rsid w:val="008F5418"/>
    <w:rsid w:val="00901869"/>
    <w:rsid w:val="00907B49"/>
    <w:rsid w:val="00910390"/>
    <w:rsid w:val="00922E46"/>
    <w:rsid w:val="0092692B"/>
    <w:rsid w:val="0093023B"/>
    <w:rsid w:val="00930561"/>
    <w:rsid w:val="00932894"/>
    <w:rsid w:val="00932A70"/>
    <w:rsid w:val="00933EC1"/>
    <w:rsid w:val="00941CC9"/>
    <w:rsid w:val="00943E9C"/>
    <w:rsid w:val="0094568A"/>
    <w:rsid w:val="00953F4D"/>
    <w:rsid w:val="00955F79"/>
    <w:rsid w:val="00957306"/>
    <w:rsid w:val="00960BB8"/>
    <w:rsid w:val="00962B76"/>
    <w:rsid w:val="00964F5C"/>
    <w:rsid w:val="00965F4F"/>
    <w:rsid w:val="00966163"/>
    <w:rsid w:val="009679C2"/>
    <w:rsid w:val="00967D61"/>
    <w:rsid w:val="009734D1"/>
    <w:rsid w:val="00973B57"/>
    <w:rsid w:val="00975900"/>
    <w:rsid w:val="009831C0"/>
    <w:rsid w:val="009851B0"/>
    <w:rsid w:val="00990BDB"/>
    <w:rsid w:val="0099161D"/>
    <w:rsid w:val="009926AB"/>
    <w:rsid w:val="00993739"/>
    <w:rsid w:val="0099399B"/>
    <w:rsid w:val="009A09D6"/>
    <w:rsid w:val="009A1C08"/>
    <w:rsid w:val="009A30D6"/>
    <w:rsid w:val="009A3A1C"/>
    <w:rsid w:val="009A62A4"/>
    <w:rsid w:val="009A63BB"/>
    <w:rsid w:val="009A65CA"/>
    <w:rsid w:val="009A734F"/>
    <w:rsid w:val="009B0719"/>
    <w:rsid w:val="009B0BC1"/>
    <w:rsid w:val="009B0D89"/>
    <w:rsid w:val="009B1ACD"/>
    <w:rsid w:val="009B4A0D"/>
    <w:rsid w:val="009B7115"/>
    <w:rsid w:val="009B7FEC"/>
    <w:rsid w:val="009C27E4"/>
    <w:rsid w:val="009C32C6"/>
    <w:rsid w:val="009D0DC3"/>
    <w:rsid w:val="009D3FE8"/>
    <w:rsid w:val="009D6A1A"/>
    <w:rsid w:val="009E0242"/>
    <w:rsid w:val="009F01F2"/>
    <w:rsid w:val="009F13B7"/>
    <w:rsid w:val="009F32C2"/>
    <w:rsid w:val="009F3C55"/>
    <w:rsid w:val="009F4490"/>
    <w:rsid w:val="009F4FF5"/>
    <w:rsid w:val="009F5351"/>
    <w:rsid w:val="009F5BC2"/>
    <w:rsid w:val="009F70F9"/>
    <w:rsid w:val="009F71B3"/>
    <w:rsid w:val="009F727E"/>
    <w:rsid w:val="00A00327"/>
    <w:rsid w:val="00A0389B"/>
    <w:rsid w:val="00A04DC3"/>
    <w:rsid w:val="00A07033"/>
    <w:rsid w:val="00A07108"/>
    <w:rsid w:val="00A11667"/>
    <w:rsid w:val="00A13171"/>
    <w:rsid w:val="00A14962"/>
    <w:rsid w:val="00A20C3D"/>
    <w:rsid w:val="00A230C4"/>
    <w:rsid w:val="00A249C9"/>
    <w:rsid w:val="00A31C1C"/>
    <w:rsid w:val="00A322CE"/>
    <w:rsid w:val="00A33A3C"/>
    <w:rsid w:val="00A35371"/>
    <w:rsid w:val="00A37A79"/>
    <w:rsid w:val="00A40C96"/>
    <w:rsid w:val="00A4421C"/>
    <w:rsid w:val="00A446C9"/>
    <w:rsid w:val="00A44AB1"/>
    <w:rsid w:val="00A47ACF"/>
    <w:rsid w:val="00A518EF"/>
    <w:rsid w:val="00A57AF6"/>
    <w:rsid w:val="00A60656"/>
    <w:rsid w:val="00A635D6"/>
    <w:rsid w:val="00A64CE9"/>
    <w:rsid w:val="00A6744C"/>
    <w:rsid w:val="00A73537"/>
    <w:rsid w:val="00A73AE5"/>
    <w:rsid w:val="00A75C88"/>
    <w:rsid w:val="00A80791"/>
    <w:rsid w:val="00A83111"/>
    <w:rsid w:val="00A83718"/>
    <w:rsid w:val="00A8553A"/>
    <w:rsid w:val="00A9190D"/>
    <w:rsid w:val="00A93AED"/>
    <w:rsid w:val="00A94A5E"/>
    <w:rsid w:val="00A961C8"/>
    <w:rsid w:val="00AA2BBE"/>
    <w:rsid w:val="00AA4AB0"/>
    <w:rsid w:val="00AA57BB"/>
    <w:rsid w:val="00AA59BD"/>
    <w:rsid w:val="00AA6261"/>
    <w:rsid w:val="00AA707B"/>
    <w:rsid w:val="00AA73CB"/>
    <w:rsid w:val="00AB007F"/>
    <w:rsid w:val="00AB2E4F"/>
    <w:rsid w:val="00AB4A36"/>
    <w:rsid w:val="00AB5798"/>
    <w:rsid w:val="00AB6352"/>
    <w:rsid w:val="00AB69C7"/>
    <w:rsid w:val="00AB7F7D"/>
    <w:rsid w:val="00AC0E3B"/>
    <w:rsid w:val="00AC22E2"/>
    <w:rsid w:val="00AC3673"/>
    <w:rsid w:val="00AC5458"/>
    <w:rsid w:val="00AC62EF"/>
    <w:rsid w:val="00AC6440"/>
    <w:rsid w:val="00AD4B47"/>
    <w:rsid w:val="00AD5682"/>
    <w:rsid w:val="00AD620F"/>
    <w:rsid w:val="00AE1319"/>
    <w:rsid w:val="00AE34BB"/>
    <w:rsid w:val="00AF0AA3"/>
    <w:rsid w:val="00AF0BD4"/>
    <w:rsid w:val="00AF5E67"/>
    <w:rsid w:val="00B020B3"/>
    <w:rsid w:val="00B069BF"/>
    <w:rsid w:val="00B10FE8"/>
    <w:rsid w:val="00B11A74"/>
    <w:rsid w:val="00B17DC1"/>
    <w:rsid w:val="00B17EBC"/>
    <w:rsid w:val="00B20464"/>
    <w:rsid w:val="00B226F2"/>
    <w:rsid w:val="00B267F1"/>
    <w:rsid w:val="00B274DF"/>
    <w:rsid w:val="00B32523"/>
    <w:rsid w:val="00B36087"/>
    <w:rsid w:val="00B37CF2"/>
    <w:rsid w:val="00B42C3C"/>
    <w:rsid w:val="00B43CC4"/>
    <w:rsid w:val="00B4482E"/>
    <w:rsid w:val="00B46472"/>
    <w:rsid w:val="00B521C4"/>
    <w:rsid w:val="00B53656"/>
    <w:rsid w:val="00B54AF2"/>
    <w:rsid w:val="00B55B2E"/>
    <w:rsid w:val="00B56BDF"/>
    <w:rsid w:val="00B57923"/>
    <w:rsid w:val="00B60A9E"/>
    <w:rsid w:val="00B60E3A"/>
    <w:rsid w:val="00B65812"/>
    <w:rsid w:val="00B65A32"/>
    <w:rsid w:val="00B66210"/>
    <w:rsid w:val="00B66D0C"/>
    <w:rsid w:val="00B710C2"/>
    <w:rsid w:val="00B71E5C"/>
    <w:rsid w:val="00B73D27"/>
    <w:rsid w:val="00B7525A"/>
    <w:rsid w:val="00B803E8"/>
    <w:rsid w:val="00B80893"/>
    <w:rsid w:val="00B81BF8"/>
    <w:rsid w:val="00B85C4B"/>
    <w:rsid w:val="00B85CD6"/>
    <w:rsid w:val="00B872F0"/>
    <w:rsid w:val="00B87310"/>
    <w:rsid w:val="00B90A27"/>
    <w:rsid w:val="00B920B7"/>
    <w:rsid w:val="00B925B7"/>
    <w:rsid w:val="00B92B32"/>
    <w:rsid w:val="00B94CA6"/>
    <w:rsid w:val="00B94E72"/>
    <w:rsid w:val="00B9554D"/>
    <w:rsid w:val="00B96BF6"/>
    <w:rsid w:val="00B96EAB"/>
    <w:rsid w:val="00BA1452"/>
    <w:rsid w:val="00BA17BE"/>
    <w:rsid w:val="00BA4059"/>
    <w:rsid w:val="00BA4A09"/>
    <w:rsid w:val="00BB2B9F"/>
    <w:rsid w:val="00BB7D9E"/>
    <w:rsid w:val="00BC11A5"/>
    <w:rsid w:val="00BC1F29"/>
    <w:rsid w:val="00BC2334"/>
    <w:rsid w:val="00BC2601"/>
    <w:rsid w:val="00BC60A4"/>
    <w:rsid w:val="00BC67C7"/>
    <w:rsid w:val="00BC6B32"/>
    <w:rsid w:val="00BD0CE5"/>
    <w:rsid w:val="00BD232E"/>
    <w:rsid w:val="00BD3A34"/>
    <w:rsid w:val="00BD3CB8"/>
    <w:rsid w:val="00BD4725"/>
    <w:rsid w:val="00BD4E6F"/>
    <w:rsid w:val="00BD6B16"/>
    <w:rsid w:val="00BE050C"/>
    <w:rsid w:val="00BE13DD"/>
    <w:rsid w:val="00BE1E80"/>
    <w:rsid w:val="00BE281F"/>
    <w:rsid w:val="00BE28E0"/>
    <w:rsid w:val="00BE3EB3"/>
    <w:rsid w:val="00BF32F0"/>
    <w:rsid w:val="00BF4DCE"/>
    <w:rsid w:val="00BF679B"/>
    <w:rsid w:val="00C00243"/>
    <w:rsid w:val="00C01308"/>
    <w:rsid w:val="00C0224E"/>
    <w:rsid w:val="00C05CE5"/>
    <w:rsid w:val="00C06C14"/>
    <w:rsid w:val="00C17848"/>
    <w:rsid w:val="00C200B9"/>
    <w:rsid w:val="00C20FE5"/>
    <w:rsid w:val="00C21D09"/>
    <w:rsid w:val="00C308A5"/>
    <w:rsid w:val="00C35679"/>
    <w:rsid w:val="00C37323"/>
    <w:rsid w:val="00C44C8F"/>
    <w:rsid w:val="00C4711F"/>
    <w:rsid w:val="00C5147E"/>
    <w:rsid w:val="00C6117E"/>
    <w:rsid w:val="00C6171E"/>
    <w:rsid w:val="00C7510E"/>
    <w:rsid w:val="00C8086C"/>
    <w:rsid w:val="00C82B44"/>
    <w:rsid w:val="00C87ADB"/>
    <w:rsid w:val="00C908B7"/>
    <w:rsid w:val="00C959A0"/>
    <w:rsid w:val="00C9677A"/>
    <w:rsid w:val="00C96EC7"/>
    <w:rsid w:val="00CA1F59"/>
    <w:rsid w:val="00CA36C8"/>
    <w:rsid w:val="00CA37BE"/>
    <w:rsid w:val="00CA3FAD"/>
    <w:rsid w:val="00CA6F2C"/>
    <w:rsid w:val="00CB16F3"/>
    <w:rsid w:val="00CB1925"/>
    <w:rsid w:val="00CB1A74"/>
    <w:rsid w:val="00CB42B6"/>
    <w:rsid w:val="00CC4799"/>
    <w:rsid w:val="00CC69FE"/>
    <w:rsid w:val="00CD1FE1"/>
    <w:rsid w:val="00CD5354"/>
    <w:rsid w:val="00CD6A13"/>
    <w:rsid w:val="00CD6EAB"/>
    <w:rsid w:val="00CE22C3"/>
    <w:rsid w:val="00CE2F05"/>
    <w:rsid w:val="00CE689F"/>
    <w:rsid w:val="00CF1871"/>
    <w:rsid w:val="00CF5F32"/>
    <w:rsid w:val="00D00CA7"/>
    <w:rsid w:val="00D01874"/>
    <w:rsid w:val="00D019CE"/>
    <w:rsid w:val="00D01A00"/>
    <w:rsid w:val="00D0665D"/>
    <w:rsid w:val="00D1133E"/>
    <w:rsid w:val="00D11CBB"/>
    <w:rsid w:val="00D14987"/>
    <w:rsid w:val="00D17A34"/>
    <w:rsid w:val="00D231FB"/>
    <w:rsid w:val="00D23A75"/>
    <w:rsid w:val="00D24728"/>
    <w:rsid w:val="00D26628"/>
    <w:rsid w:val="00D317FC"/>
    <w:rsid w:val="00D31F5B"/>
    <w:rsid w:val="00D32F21"/>
    <w:rsid w:val="00D33272"/>
    <w:rsid w:val="00D332B3"/>
    <w:rsid w:val="00D34412"/>
    <w:rsid w:val="00D34680"/>
    <w:rsid w:val="00D36963"/>
    <w:rsid w:val="00D37D1D"/>
    <w:rsid w:val="00D37EFC"/>
    <w:rsid w:val="00D40207"/>
    <w:rsid w:val="00D44DD1"/>
    <w:rsid w:val="00D518FC"/>
    <w:rsid w:val="00D543EE"/>
    <w:rsid w:val="00D54918"/>
    <w:rsid w:val="00D55207"/>
    <w:rsid w:val="00D624DA"/>
    <w:rsid w:val="00D64999"/>
    <w:rsid w:val="00D671D0"/>
    <w:rsid w:val="00D6721E"/>
    <w:rsid w:val="00D67BC5"/>
    <w:rsid w:val="00D750E5"/>
    <w:rsid w:val="00D77364"/>
    <w:rsid w:val="00D80887"/>
    <w:rsid w:val="00D81801"/>
    <w:rsid w:val="00D82563"/>
    <w:rsid w:val="00D833D3"/>
    <w:rsid w:val="00D904DB"/>
    <w:rsid w:val="00D92B45"/>
    <w:rsid w:val="00D95962"/>
    <w:rsid w:val="00DA1DF2"/>
    <w:rsid w:val="00DA7E65"/>
    <w:rsid w:val="00DB334B"/>
    <w:rsid w:val="00DB5B5C"/>
    <w:rsid w:val="00DC2595"/>
    <w:rsid w:val="00DC2952"/>
    <w:rsid w:val="00DC389B"/>
    <w:rsid w:val="00DC5B55"/>
    <w:rsid w:val="00DD1600"/>
    <w:rsid w:val="00DE04CB"/>
    <w:rsid w:val="00DE2FEE"/>
    <w:rsid w:val="00DE3314"/>
    <w:rsid w:val="00DE482C"/>
    <w:rsid w:val="00DE58FC"/>
    <w:rsid w:val="00DF1467"/>
    <w:rsid w:val="00DF5966"/>
    <w:rsid w:val="00DF76E9"/>
    <w:rsid w:val="00E00705"/>
    <w:rsid w:val="00E00BE9"/>
    <w:rsid w:val="00E05D3E"/>
    <w:rsid w:val="00E12645"/>
    <w:rsid w:val="00E16B00"/>
    <w:rsid w:val="00E21A5B"/>
    <w:rsid w:val="00E22A11"/>
    <w:rsid w:val="00E26BB5"/>
    <w:rsid w:val="00E30207"/>
    <w:rsid w:val="00E31E5C"/>
    <w:rsid w:val="00E40188"/>
    <w:rsid w:val="00E41795"/>
    <w:rsid w:val="00E41ED3"/>
    <w:rsid w:val="00E424A5"/>
    <w:rsid w:val="00E44DD2"/>
    <w:rsid w:val="00E46F71"/>
    <w:rsid w:val="00E50A79"/>
    <w:rsid w:val="00E558C3"/>
    <w:rsid w:val="00E55927"/>
    <w:rsid w:val="00E55AC3"/>
    <w:rsid w:val="00E56DAB"/>
    <w:rsid w:val="00E56EA3"/>
    <w:rsid w:val="00E60540"/>
    <w:rsid w:val="00E60D51"/>
    <w:rsid w:val="00E62A82"/>
    <w:rsid w:val="00E64D5A"/>
    <w:rsid w:val="00E667CA"/>
    <w:rsid w:val="00E70D5E"/>
    <w:rsid w:val="00E714E0"/>
    <w:rsid w:val="00E7406C"/>
    <w:rsid w:val="00E82B73"/>
    <w:rsid w:val="00E82D29"/>
    <w:rsid w:val="00E832E4"/>
    <w:rsid w:val="00E8340E"/>
    <w:rsid w:val="00E844B2"/>
    <w:rsid w:val="00E850BF"/>
    <w:rsid w:val="00E85DFB"/>
    <w:rsid w:val="00E860CB"/>
    <w:rsid w:val="00E87364"/>
    <w:rsid w:val="00E876CB"/>
    <w:rsid w:val="00E912A6"/>
    <w:rsid w:val="00E927C4"/>
    <w:rsid w:val="00E952A8"/>
    <w:rsid w:val="00E95989"/>
    <w:rsid w:val="00E961B3"/>
    <w:rsid w:val="00E97511"/>
    <w:rsid w:val="00EA4844"/>
    <w:rsid w:val="00EA4D9C"/>
    <w:rsid w:val="00EA56C6"/>
    <w:rsid w:val="00EA5A97"/>
    <w:rsid w:val="00EA5F8A"/>
    <w:rsid w:val="00EB2248"/>
    <w:rsid w:val="00EB44B3"/>
    <w:rsid w:val="00EB53DC"/>
    <w:rsid w:val="00EB596E"/>
    <w:rsid w:val="00EB6838"/>
    <w:rsid w:val="00EB75EE"/>
    <w:rsid w:val="00EB780C"/>
    <w:rsid w:val="00EC0170"/>
    <w:rsid w:val="00EC2DBA"/>
    <w:rsid w:val="00EC61CB"/>
    <w:rsid w:val="00ED037C"/>
    <w:rsid w:val="00ED3965"/>
    <w:rsid w:val="00EE3CC5"/>
    <w:rsid w:val="00EE4C1D"/>
    <w:rsid w:val="00EF1688"/>
    <w:rsid w:val="00EF3685"/>
    <w:rsid w:val="00EF3DF1"/>
    <w:rsid w:val="00EF4886"/>
    <w:rsid w:val="00EF65D5"/>
    <w:rsid w:val="00F04350"/>
    <w:rsid w:val="00F05372"/>
    <w:rsid w:val="00F06674"/>
    <w:rsid w:val="00F1130A"/>
    <w:rsid w:val="00F133DB"/>
    <w:rsid w:val="00F1531E"/>
    <w:rsid w:val="00F159EB"/>
    <w:rsid w:val="00F25BF4"/>
    <w:rsid w:val="00F267DB"/>
    <w:rsid w:val="00F273BB"/>
    <w:rsid w:val="00F329BC"/>
    <w:rsid w:val="00F33062"/>
    <w:rsid w:val="00F33BB3"/>
    <w:rsid w:val="00F357BE"/>
    <w:rsid w:val="00F37251"/>
    <w:rsid w:val="00F4136A"/>
    <w:rsid w:val="00F42434"/>
    <w:rsid w:val="00F426B6"/>
    <w:rsid w:val="00F46D17"/>
    <w:rsid w:val="00F46F6F"/>
    <w:rsid w:val="00F546D5"/>
    <w:rsid w:val="00F60608"/>
    <w:rsid w:val="00F610AA"/>
    <w:rsid w:val="00F6206C"/>
    <w:rsid w:val="00F62217"/>
    <w:rsid w:val="00F62C66"/>
    <w:rsid w:val="00F63E25"/>
    <w:rsid w:val="00F64DA6"/>
    <w:rsid w:val="00F6582E"/>
    <w:rsid w:val="00F67A27"/>
    <w:rsid w:val="00F71289"/>
    <w:rsid w:val="00F71507"/>
    <w:rsid w:val="00F7189A"/>
    <w:rsid w:val="00F7420F"/>
    <w:rsid w:val="00F75437"/>
    <w:rsid w:val="00F755BE"/>
    <w:rsid w:val="00F765C8"/>
    <w:rsid w:val="00F805EF"/>
    <w:rsid w:val="00F821F4"/>
    <w:rsid w:val="00F87EFB"/>
    <w:rsid w:val="00F90C67"/>
    <w:rsid w:val="00F93B80"/>
    <w:rsid w:val="00F9438C"/>
    <w:rsid w:val="00F96EFA"/>
    <w:rsid w:val="00FA163B"/>
    <w:rsid w:val="00FA23F9"/>
    <w:rsid w:val="00FA70FD"/>
    <w:rsid w:val="00FA7ED6"/>
    <w:rsid w:val="00FB0FEB"/>
    <w:rsid w:val="00FB17A9"/>
    <w:rsid w:val="00FB2C5B"/>
    <w:rsid w:val="00FB2D58"/>
    <w:rsid w:val="00FB3CAA"/>
    <w:rsid w:val="00FB405C"/>
    <w:rsid w:val="00FB527C"/>
    <w:rsid w:val="00FB6F75"/>
    <w:rsid w:val="00FC0090"/>
    <w:rsid w:val="00FC0EB3"/>
    <w:rsid w:val="00FC19C5"/>
    <w:rsid w:val="00FC1DFD"/>
    <w:rsid w:val="00FC64C9"/>
    <w:rsid w:val="00FD00C5"/>
    <w:rsid w:val="00FD154E"/>
    <w:rsid w:val="00FD21B2"/>
    <w:rsid w:val="00FD675E"/>
    <w:rsid w:val="00FD7FB0"/>
    <w:rsid w:val="00FE50B6"/>
    <w:rsid w:val="00FE55DF"/>
    <w:rsid w:val="00FE5674"/>
    <w:rsid w:val="00FE76F1"/>
    <w:rsid w:val="00FE7E10"/>
    <w:rsid w:val="00FF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A105FED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uiPriority w:val="1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uiPriority w:val="1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1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uiPriority w:val="1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link w:val="Bullet2Char"/>
    <w:qFormat/>
    <w:rsid w:val="001C44A3"/>
    <w:pPr>
      <w:numPr>
        <w:numId w:val="8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qFormat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qFormat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uiPriority w:val="1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045703"/>
    <w:pPr>
      <w:widowControl w:val="0"/>
    </w:pPr>
    <w:rPr>
      <w:rFonts w:eastAsia="Arial" w:cs="Arial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4570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47746"/>
    <w:rPr>
      <w:color w:val="605E5C"/>
      <w:shd w:val="clear" w:color="auto" w:fill="E1DFDD"/>
    </w:rPr>
  </w:style>
  <w:style w:type="character" w:customStyle="1" w:styleId="Bullet2Char">
    <w:name w:val="Bullet 2 Char"/>
    <w:basedOn w:val="DefaultParagraphFont"/>
    <w:link w:val="Bullet2"/>
    <w:rsid w:val="00FD7FB0"/>
    <w:rPr>
      <w:rFonts w:ascii="Arial" w:hAnsi="Arial" w:cs="Arial"/>
      <w:sz w:val="22"/>
      <w:szCs w:val="22"/>
    </w:rPr>
  </w:style>
  <w:style w:type="paragraph" w:customStyle="1" w:styleId="AnnexBHead3">
    <w:name w:val="Annex B Head 3"/>
    <w:basedOn w:val="Normal"/>
    <w:next w:val="BodyText"/>
    <w:rsid w:val="00D67BC5"/>
    <w:pPr>
      <w:spacing w:before="120" w:after="120"/>
      <w:ind w:left="992" w:hanging="992"/>
    </w:pPr>
    <w:rPr>
      <w:rFonts w:asciiTheme="minorHAnsi" w:hAnsiTheme="minorHAnsi"/>
      <w:b/>
      <w:smallCaps/>
      <w:color w:val="407EC9"/>
    </w:rPr>
  </w:style>
  <w:style w:type="paragraph" w:customStyle="1" w:styleId="AnnexBHead4">
    <w:name w:val="Annex B Head 4"/>
    <w:basedOn w:val="Normal"/>
    <w:next w:val="BodyText"/>
    <w:rsid w:val="00D67BC5"/>
    <w:pPr>
      <w:tabs>
        <w:tab w:val="num" w:pos="0"/>
      </w:tabs>
      <w:spacing w:before="120" w:after="120"/>
      <w:ind w:left="1134" w:hanging="1134"/>
    </w:pPr>
    <w:rPr>
      <w:rFonts w:asciiTheme="minorHAnsi" w:hAnsiTheme="minorHAnsi"/>
      <w:b/>
      <w:color w:val="407EC9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90588"/>
    <w:rPr>
      <w:color w:val="605E5C"/>
      <w:shd w:val="clear" w:color="auto" w:fill="E1DFDD"/>
    </w:rPr>
  </w:style>
  <w:style w:type="paragraph" w:customStyle="1" w:styleId="Default">
    <w:name w:val="Default"/>
    <w:rsid w:val="00474276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val="en-AU" w:eastAsia="en-US"/>
    </w:rPr>
  </w:style>
  <w:style w:type="table" w:customStyle="1" w:styleId="TableGrid1">
    <w:name w:val="Table Grid1"/>
    <w:basedOn w:val="TableNormal"/>
    <w:next w:val="TableGrid"/>
    <w:uiPriority w:val="59"/>
    <w:rsid w:val="00CD6EAB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F7420F"/>
    <w:rPr>
      <w:rFonts w:eastAsia="Times New Roman" w:cs="Times New Roman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A30D6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14350D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0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D4ECC33D-113D-45B1-9E67-3F4EA94837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6A41F6-2507-4C89-95B2-DA79B4BC6A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7B4EA7-41DF-4FC0-99E1-E0A6607CAD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368C15-17EC-4D3F-B35D-5B514DEA6FE1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1217</Characters>
  <Application>Microsoft Office Word</Application>
  <DocSecurity>0</DocSecurity>
  <Lines>30</Lines>
  <Paragraphs>18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Alisa Nechyporuk</cp:lastModifiedBy>
  <cp:revision>6</cp:revision>
  <cp:lastPrinted>2021-03-08T05:27:00Z</cp:lastPrinted>
  <dcterms:created xsi:type="dcterms:W3CDTF">2024-10-09T14:40:00Z</dcterms:created>
  <dcterms:modified xsi:type="dcterms:W3CDTF">2025-03-10T14:49:00Z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